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B40" w:rsidRDefault="00D74CB7">
      <w:pPr>
        <w:pStyle w:val="a0"/>
        <w:shd w:val="clear" w:color="auto" w:fill="FEFEFE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4B4B4B"/>
          <w:sz w:val="72"/>
          <w:szCs w:val="72"/>
          <w:lang w:eastAsia="ru-RU"/>
        </w:rPr>
        <w:t>Инструкция по охране жизни и здоровья детей в ДОУ</w:t>
      </w:r>
    </w:p>
    <w:tbl>
      <w:tblPr>
        <w:tblW w:w="0" w:type="auto"/>
        <w:tblInd w:w="-150" w:type="dxa"/>
        <w:tblCellMar>
          <w:left w:w="10" w:type="dxa"/>
          <w:right w:w="10" w:type="dxa"/>
        </w:tblCellMar>
        <w:tblLook w:val="04A0"/>
      </w:tblPr>
      <w:tblGrid>
        <w:gridCol w:w="2250"/>
        <w:gridCol w:w="4499"/>
      </w:tblGrid>
      <w:tr w:rsidR="00106B40">
        <w:tblPrEx>
          <w:tblCellMar>
            <w:top w:w="0" w:type="dxa"/>
            <w:bottom w:w="0" w:type="dxa"/>
          </w:tblCellMar>
        </w:tblPrEx>
        <w:tc>
          <w:tcPr>
            <w:tcW w:w="2250" w:type="dxa"/>
            <w:shd w:val="clear" w:color="auto" w:fill="FEFEFE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6B40" w:rsidRDefault="00D74CB7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Хучадинский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/с»</w:t>
            </w:r>
          </w:p>
        </w:tc>
        <w:tc>
          <w:tcPr>
            <w:tcW w:w="4499" w:type="dxa"/>
            <w:shd w:val="clear" w:color="auto" w:fill="FEFEFE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6B40" w:rsidRDefault="00D74CB7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  <w:p w:rsidR="00106B40" w:rsidRDefault="00D74CB7" w:rsidP="00D74CB7">
            <w:pPr>
              <w:pStyle w:val="a0"/>
              <w:spacing w:after="0" w:line="100" w:lineRule="atLeas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Джамалудинова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 З.</w:t>
            </w:r>
          </w:p>
        </w:tc>
      </w:tr>
    </w:tbl>
    <w:p w:rsidR="00106B40" w:rsidRDefault="00106B40">
      <w:pPr>
        <w:pStyle w:val="a0"/>
        <w:shd w:val="clear" w:color="auto" w:fill="FEFEFE"/>
        <w:spacing w:before="150" w:after="150" w:line="100" w:lineRule="atLeast"/>
        <w:ind w:right="150"/>
      </w:pP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u w:val="single"/>
          <w:lang w:eastAsia="ru-RU"/>
        </w:rPr>
        <w:t>Правила охраны жизни и здоровья детей являются обязательными для исполнения детскими дошкольными учреждениями независимо от ведомственной принадлежности.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1. В детских дошкольных учреждениях, расположенных в двухэтажных заданиях, балконы и лестницы должны иметь высокие поручни с прямыми вертикальными, часто расставленными планками.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2. Все окна должны открываться внутрь, закрепляться крючками. Нельзя устанавл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ивать в дверях пружины и блоки.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3. Общие технические осмотры здания детского дошкольного учреждения должны проводиться 2 раза в год (весной и летом). Осматриваются все здание вообще, все конструкции, инженерное оборудование, разные виды украшения здания и 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все элементы внешнего благоустройства. Необходимо осуществлять систематический </w:t>
      </w:r>
      <w:proofErr w:type="gramStart"/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контроль за</w:t>
      </w:r>
      <w:proofErr w:type="gramEnd"/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исправностью водопровода, канализации, газопровода, за устойчивостью и исправностью фрамуг, форточек, физкультурного оборудования, мебели. Портреты, картины, огнетуш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ители, шкафы для игрового и строительного материала, вешалки для одежды и полотенец должны быть прикреплены к полу или стенке.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Запрещается вбивать гвозди-вешалки на уровне роста детей в помещении детского сада, дачи, на верандах.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Колышки на вешалках должны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быть деревянными. Подставки для цветов в групповых помещениях должны быть устойчивыми.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4. В детских садах с печным отоплением печи должны быть вытоплены не позднее, чем за час до прихода детей.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Печные топки и радиаторы центрального отопления в групповых п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омещениях, умывальниках и других помещениях детского сада заграждаются деревянными экранами, которые снимаются или открываются для чистки.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5. Каждый сотрудник детского дошкольного учреждения должен знать правила пожарной безопасности, уметь пользоваться ог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нетушителями и знать план эвакуации детей на случай пожара. При изменении условий (выезд на дачу, перее</w:t>
      </w:r>
      <w:proofErr w:type="gramStart"/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зд в др</w:t>
      </w:r>
      <w:proofErr w:type="gramEnd"/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угое помещение и т.д.) план эвакуации детей должен быть пересмотрен и доведен со сведения каждого сотрудника детского сада.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lastRenderedPageBreak/>
        <w:t>6. В каждом детском са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ду на видном месте вывешиваются адреса и номера телефонов заведующего детским садом, врачей, скорой помощи, пожарной и других аварийных служб.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7. Ночные, а также младшие группы следует располагать, по возможности, на первом этаже. Расположение этих групп н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 втором этаже допускается только при наличии удобных лестниц и запасных выходов. Сотрудники детского сада, особенно помощники воспитателей  групп, должны быть готовыми оказать первую помощь при неожиданном заболевании ребенка или несчастном случае.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8. Зап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рещается приносить в групповые помещения кипяток. Подавать пищу из кухни следует только взрослым и в то время, когда в коридорах и на лестнице нет детей. Запрещается мытье столовой и чайной посуды в присутствии детей, а также привлекать детей к раздаче гор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ячих блюд во время дежурства в группе.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9. С целью предупреждения желудочно-кишечных заболеваний и пищевых отравлений заведующий детским садом должен каждый деть контролировать доброкачественность продуктов, выдаваемых на кухню. Обязательна каждодневная про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ба пищи заведующим, врачом или медицинской сестрой перед выдачей ее детям с отметкой качества в специальном журнале.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Чтобы избежать попадания костей в суп, необходимо мясные и рыбные бульоны процеживать.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Медная и железная посуда обязательно должна быть луж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еной. Нельзя пользоваться цинковой посудой и эмалированной с отбитой эмалью, столовой или чайной посудой с отбитыми краями.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proofErr w:type="gramStart"/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Хранение и приготовление пищи должно происходить в соответствии с «Санитарными правилами и нормами устройства и содержания детских д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ошкольный учреждений», утвержденными Главным государственным санитарным врачом Республики Дагестан 25 июля 1995 г., № 14-31-95.</w:t>
      </w:r>
      <w:proofErr w:type="gramEnd"/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10. Каждый ребенок должен иметь личную расческу, полотенце, салфетку, зубную щетку, платок, постельные вещи.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11. Лекарства, дези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нфицирующие средства, спички следует содержать в закрытом шкафу в помещении, недоступном для детей. </w:t>
      </w:r>
      <w:proofErr w:type="gramStart"/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Электропровод должен быть изолированным, электроприборы -–недоступными для детей.</w:t>
      </w:r>
      <w:proofErr w:type="gramEnd"/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Иголки, булавки необходимо хранить в недоступном для детей месте. Ножницы 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для занятий с детьми должны быть с тупыми концами, пользоваться ими дети могут только под руководством и наблюдением воспитателя.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12. Участок детского сада должен быть огражден.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13. Ямы на участках необходимо засыпать, колодцы, ящики для мусора следует сод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ержать закрытыми. На участке не должно быть опасных для детей предметов, неисправного игрового и спортивного оборудования (</w:t>
      </w:r>
      <w:proofErr w:type="spellStart"/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неструганых</w:t>
      </w:r>
      <w:proofErr w:type="spellEnd"/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досок, гвоздей, обрывов электропровода, битого стекла, посуды). Следует систематически проверять, нет ли на участке сухос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тойных деревьев. Запрещаются барьеры вокруг клумб с цветами.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14. Уборные летнего типа для детей должны иметь отверстия не более 18-20 см в диаметре, а также крышки с ручками.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lastRenderedPageBreak/>
        <w:t>Уборные для взрослых должны быть закрыты, помойные ямы плотно забиты досками.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15.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Дрова следует хранить в закрытых помещениях. При временном складировании дров во дворе нельзя допускать к ним детей.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16. Физкультурное оборудование на участке (башни, деревянные горки, лестницы и пр.) должно быть надежно закреплено в основании, иметь креп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кие рейки и поручни.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Оборудование для занятий гимнастикой и все виды сооружений для игр детей должны соответствовать размерам и чертежам, рекомендованным нормативными документами.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17. Кровля всех зданий на участках детского сада должна своевременно очищать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ся от снега, </w:t>
      </w:r>
      <w:proofErr w:type="spellStart"/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ледяшей</w:t>
      </w:r>
      <w:proofErr w:type="spellEnd"/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Дорожки, наружные лестницы (подъемы) и детские площадки на участке необходимо очищать от снега и льда и посыпать песком. Нельзя разрешать детям скользить на ногах с ледяных горок.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18. Должен быть организован тщательный надзор за тем, 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чтобы дети не выходили за территорию участка детского сада. В случае исчезновения ребенка с территории участка необходимо безотлагательно организовать его поиск, а также сообщить в ближайшее отделение милиции и родителям.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Внешняя дверь детского сада должна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быть оборудована звонком, иметь замок на высоте, недоступной ребенку, постоянно закрываться.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19. Родители и другие лица, которые по их поручению приводят ребенка в детский сад, должны передать ребенка воспитателю или тому сотруднику детского сада, который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принимает детей в этот день. Забирать ребенка из детского сада должны родители или лица, которых хорошо знает воспитатель.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Запрещается отдавать детей подросткам, которым не исполнилось 12 лет.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20. Отправляясь на экскурсию или прогулку на улицу, 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воспитатель должен обязательно довести это до сведения руководителя дошкольного учреждения, точно знать количество детей, которых он берет с собой. Если в детском саду по какой-нибудь причине остаются некоторые дети из группы, то они должны находиться под 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наблюдением определенного работника.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21. В случае прогулки группы за территорию детского учреждения совместно с воспитателем необходимо направить кого-либо из персонала. В этом случае один из взрослых идет впереди колонны, другой – сзади.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22. При переходе 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 детьми через улицу необходимо соблюдать осторожность и строго выполнять правила дорожного движения.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 больших городах следует избегать прогулок по улицам с насыщенным движением. Место для прогулок должно предварительно осматриваться воспитателем или заве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дующим.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23. Нельзя допускать прогулок детей по трамвайным или железнодорожным путям, а также игры детей вблизи путей. Если детский сад расположен на улице, по которой проходят трамваи или железнодорожные пути, вход в детский сад следует делать с противопол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ожной стороны.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lastRenderedPageBreak/>
        <w:t>24. Экскурсии на водоем могут проводиться только после предварительного посещения места экскурсии воспитателем, выбора удобного берега и при наличии небольшой группы детей на одного взрослого (12-15 детей). Ловля сачками водных обитателей ра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зрешена только под надзором воспитателя.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25. Купание детей разрешается только в проверенных местах. При купании группы из 15-20 детей должно быть не менее двух взрослых. Запрещается катание детей на лодках. На месте купания необходимо иметь спасательные ср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едства, спасательные круги, жилеты, шест.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26. Обучение детей плаванию в закрытых и открытых бассейнах должен обязательно проводить специали</w:t>
      </w:r>
      <w:proofErr w:type="gramStart"/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ст в пр</w:t>
      </w:r>
      <w:proofErr w:type="gramEnd"/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исутствии медицинской сестры и воспитателя.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27. В жаркую погоду, чтобы избежать перегрева, дети должны носить 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головные уборы. Солнечные ванны принимаются только по назначению и под наблюдением врача.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28. Необходимо постоянно следить за температурным режимом, влажностью воздуха, естественным и искусственным освещением детских помещений.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29. Чтобы избежать заноса ин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фекции, запрещается передача из одного детского сада в другой во временное пользование праздничных костюмов и других атрибутов.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30. Запрещается допускать на территорию детского сада, особенно в помещение, незнакомых лиц без предъявления ими документа, кото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рый подтверждает его личность и его право на посещение детского сада.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31. В целях предупреждения случаев отравления ядовитыми растениями и грибами необходимо: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следить за тем, чтобы дети без разрешения воспитателя не употребляли в пищу никаких растений;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про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вести инструктаж всего педагогического и обслуживающего персонала детского дошкольного учреждения о ядовитых растениях, ягодах и грибах, которые растут в данной местности (области, крае) и могут вызвать при их употреблении тяжелые заболевания;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не допускать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воспитателей, которые не прошли инструктаж, к сопровождению детей на прогулку;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сортировку собранных ягод, предназначенных для употребления в пищу детей, поручать только тем лицам, которые хорошо знают разные виды ягод;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запретить употребление грибов в пищу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для детей.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32. В детском саду необходимо строго соблюдать «Санитарные правила и нормы устройства и содержания детских дошкольных учреждений», утвержденные Главным государственным санитарным врачом Республики Дагестан 25 июля 1995 г., № 14-31-95.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33. Завед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ующий детским дошкольным учреждением несет личную ответственность за организацию работы и создание условий по охране жизни и здоровья детей.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lastRenderedPageBreak/>
        <w:t>34. Воспитатель является ответственным за организацию работы по созданию здоровых и безопасных условий при проведен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ии воспитательно-образовательного процесса с детьми.</w:t>
      </w:r>
    </w:p>
    <w:p w:rsidR="00106B40" w:rsidRDefault="00D74CB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35. Воспитатель детского дошкольного учреждения несет персональную ответственность за жизнь и здоровье детей во время проведения учебных занятий, режимных моментов, трудовой и игровой деятельности, а дру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гие сотрудники (руководители физического и музыкального воспитания</w:t>
      </w:r>
      <w:proofErr w:type="gramStart"/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, ) – </w:t>
      </w:r>
      <w:proofErr w:type="gramEnd"/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во время их работы с детьми.</w:t>
      </w:r>
    </w:p>
    <w:p w:rsidR="00106B40" w:rsidRDefault="00106B40">
      <w:pPr>
        <w:pStyle w:val="a0"/>
      </w:pPr>
    </w:p>
    <w:sectPr w:rsidR="00106B40" w:rsidSect="00106B40">
      <w:pgSz w:w="11906" w:h="16838"/>
      <w:pgMar w:top="1134" w:right="850" w:bottom="1134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6B40"/>
    <w:rsid w:val="00106B40"/>
    <w:rsid w:val="00D7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rsid w:val="00106B40"/>
    <w:pPr>
      <w:spacing w:before="28" w:after="28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106B40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character" w:customStyle="1" w:styleId="10">
    <w:name w:val="Заголовок 1 Знак"/>
    <w:basedOn w:val="a2"/>
    <w:rsid w:val="00106B40"/>
  </w:style>
  <w:style w:type="character" w:customStyle="1" w:styleId="-">
    <w:name w:val="Интернет-ссылка"/>
    <w:basedOn w:val="a2"/>
    <w:rsid w:val="00106B40"/>
    <w:rPr>
      <w:color w:val="0000FF"/>
      <w:u w:val="single"/>
      <w:lang w:val="ru-RU" w:eastAsia="ru-RU" w:bidi="ru-RU"/>
    </w:rPr>
  </w:style>
  <w:style w:type="character" w:customStyle="1" w:styleId="current">
    <w:name w:val="current"/>
    <w:basedOn w:val="a2"/>
    <w:rsid w:val="00106B40"/>
  </w:style>
  <w:style w:type="character" w:customStyle="1" w:styleId="a5">
    <w:name w:val="Выделение жирным"/>
    <w:basedOn w:val="a2"/>
    <w:rsid w:val="00106B40"/>
    <w:rPr>
      <w:b/>
      <w:bCs/>
    </w:rPr>
  </w:style>
  <w:style w:type="character" w:customStyle="1" w:styleId="a6">
    <w:name w:val="Текст выноски Знак"/>
    <w:basedOn w:val="a2"/>
    <w:rsid w:val="00106B40"/>
  </w:style>
  <w:style w:type="paragraph" w:customStyle="1" w:styleId="a7">
    <w:name w:val="Заголовок"/>
    <w:basedOn w:val="a0"/>
    <w:next w:val="a1"/>
    <w:rsid w:val="00106B40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1">
    <w:name w:val="Body Text"/>
    <w:basedOn w:val="a0"/>
    <w:rsid w:val="00106B40"/>
    <w:pPr>
      <w:spacing w:after="120"/>
    </w:pPr>
  </w:style>
  <w:style w:type="paragraph" w:styleId="a8">
    <w:name w:val="List"/>
    <w:basedOn w:val="a1"/>
    <w:rsid w:val="00106B40"/>
    <w:rPr>
      <w:rFonts w:ascii="Arial" w:hAnsi="Arial" w:cs="Mangal"/>
    </w:rPr>
  </w:style>
  <w:style w:type="paragraph" w:styleId="a9">
    <w:name w:val="Title"/>
    <w:basedOn w:val="a0"/>
    <w:rsid w:val="00106B40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a">
    <w:name w:val="index heading"/>
    <w:basedOn w:val="a0"/>
    <w:rsid w:val="00106B40"/>
    <w:pPr>
      <w:suppressLineNumbers/>
    </w:pPr>
    <w:rPr>
      <w:rFonts w:ascii="Arial" w:hAnsi="Arial" w:cs="Mangal"/>
    </w:rPr>
  </w:style>
  <w:style w:type="paragraph" w:styleId="ab">
    <w:name w:val="Normal (Web)"/>
    <w:basedOn w:val="a0"/>
    <w:rsid w:val="00106B40"/>
  </w:style>
  <w:style w:type="paragraph" w:styleId="ac">
    <w:name w:val="Balloon Text"/>
    <w:basedOn w:val="a0"/>
    <w:rsid w:val="00106B4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1542</Words>
  <Characters>8795</Characters>
  <Application>Microsoft Office Word</Application>
  <DocSecurity>0</DocSecurity>
  <Lines>73</Lines>
  <Paragraphs>20</Paragraphs>
  <ScaleCrop>false</ScaleCrop>
  <Company/>
  <LinksUpToDate>false</LinksUpToDate>
  <CharactersWithSpaces>10317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Аська</cp:lastModifiedBy>
  <cp:revision>3</cp:revision>
  <dcterms:created xsi:type="dcterms:W3CDTF">2018-01-25T19:12:00Z</dcterms:created>
  <dcterms:modified xsi:type="dcterms:W3CDTF">2019-03-14T19:30:00Z</dcterms:modified>
</cp:coreProperties>
</file>